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A526A2">
      <w:pPr>
        <w:widowControl/>
        <w:shd w:val="clear" w:color="auto" w:fill="auto"/>
        <w:spacing w:beforeAutospacing="0" w:after="0" w:afterAutospacing="0"/>
        <w:jc w:val="both"/>
        <w:textAlignment w:val="baseline"/>
        <w:rPr>
          <w:rFonts w:hint="eastAsia" w:ascii="黑体" w:hAnsi="黑体" w:eastAsia="黑体" w:cs="黑体"/>
          <w:b w:val="0"/>
          <w:bCs w:val="0"/>
          <w:sz w:val="32"/>
          <w:szCs w:val="32"/>
          <w:shd w:val="clear" w:color="auto" w:fill="auto"/>
          <w:lang w:val="en-US" w:eastAsia="zh-CN"/>
        </w:rPr>
      </w:pPr>
      <w:r>
        <w:rPr>
          <w:rFonts w:hint="eastAsia" w:ascii="黑体" w:hAnsi="黑体" w:eastAsia="黑体" w:cs="黑体"/>
          <w:b w:val="0"/>
          <w:bCs w:val="0"/>
          <w:sz w:val="32"/>
          <w:szCs w:val="32"/>
          <w:shd w:val="clear" w:color="auto" w:fill="auto"/>
          <w:lang w:val="en-US" w:eastAsia="zh-CN"/>
        </w:rPr>
        <w:t>附件</w:t>
      </w:r>
    </w:p>
    <w:p w14:paraId="0F49BD5C">
      <w:pPr>
        <w:widowControl/>
        <w:shd w:val="clear" w:color="auto" w:fill="auto"/>
        <w:spacing w:beforeAutospacing="0" w:after="0" w:afterAutospacing="0"/>
        <w:jc w:val="both"/>
        <w:textAlignment w:val="baseline"/>
        <w:rPr>
          <w:rFonts w:hint="eastAsia" w:ascii="黑体" w:hAnsi="黑体" w:eastAsia="黑体" w:cs="黑体"/>
          <w:b w:val="0"/>
          <w:bCs w:val="0"/>
          <w:sz w:val="32"/>
          <w:szCs w:val="32"/>
          <w:shd w:val="clear" w:color="auto" w:fill="auto"/>
          <w:lang w:val="en-US" w:eastAsia="zh-CN"/>
        </w:rPr>
      </w:pPr>
    </w:p>
    <w:p w14:paraId="33B6E0EE">
      <w:pPr>
        <w:widowControl/>
        <w:shd w:val="clear" w:color="auto" w:fill="auto"/>
        <w:spacing w:beforeAutospacing="0" w:after="0" w:afterAutospacing="0"/>
        <w:jc w:val="center"/>
        <w:textAlignment w:val="baseline"/>
        <w:rPr>
          <w:rFonts w:hint="eastAsia" w:ascii="宋体" w:hAnsi="宋体" w:eastAsia="宋体" w:cs="宋体"/>
          <w:b/>
          <w:bCs/>
          <w:sz w:val="44"/>
          <w:szCs w:val="44"/>
          <w:shd w:val="clear" w:color="auto" w:fill="auto"/>
          <w:lang w:val="en-US" w:eastAsia="zh-CN"/>
        </w:rPr>
      </w:pPr>
      <w:bookmarkStart w:id="0" w:name="_GoBack"/>
      <w:r>
        <w:rPr>
          <w:rFonts w:hint="eastAsia" w:ascii="宋体" w:hAnsi="宋体" w:eastAsia="宋体" w:cs="宋体"/>
          <w:b/>
          <w:bCs/>
          <w:sz w:val="44"/>
          <w:szCs w:val="44"/>
          <w:shd w:val="clear" w:color="auto" w:fill="auto"/>
          <w:lang w:val="en-US" w:eastAsia="zh-CN"/>
        </w:rPr>
        <w:t>不良资产处置居间</w:t>
      </w:r>
      <w:r>
        <w:rPr>
          <w:rFonts w:hint="eastAsia" w:ascii="宋体" w:hAnsi="宋体" w:eastAsia="宋体" w:cs="宋体"/>
          <w:b/>
          <w:bCs/>
          <w:sz w:val="44"/>
          <w:szCs w:val="44"/>
          <w:shd w:val="clear" w:color="auto" w:fill="auto"/>
        </w:rPr>
        <w:t>业务</w:t>
      </w:r>
      <w:r>
        <w:rPr>
          <w:rFonts w:hint="eastAsia" w:ascii="宋体" w:hAnsi="宋体" w:eastAsia="宋体" w:cs="宋体"/>
          <w:b/>
          <w:bCs/>
          <w:sz w:val="44"/>
          <w:szCs w:val="44"/>
          <w:shd w:val="clear" w:color="auto" w:fill="auto"/>
          <w:lang w:val="en-US" w:eastAsia="zh-CN"/>
        </w:rPr>
        <w:t>合作服务商</w:t>
      </w:r>
    </w:p>
    <w:p w14:paraId="7C894CA7">
      <w:pPr>
        <w:widowControl/>
        <w:shd w:val="clear" w:color="auto" w:fill="auto"/>
        <w:spacing w:beforeAutospacing="0" w:after="0" w:afterAutospacing="0"/>
        <w:jc w:val="center"/>
        <w:textAlignment w:val="baseline"/>
        <w:rPr>
          <w:rFonts w:hint="eastAsia" w:ascii="仿宋_GB2312" w:hAnsi="仿宋_GB2312" w:eastAsia="仿宋_GB2312" w:cs="仿宋_GB2312"/>
          <w:sz w:val="32"/>
          <w:szCs w:val="32"/>
          <w:shd w:val="clear" w:color="auto" w:fill="auto"/>
        </w:rPr>
      </w:pPr>
      <w:r>
        <w:rPr>
          <w:rFonts w:hint="eastAsia" w:ascii="宋体" w:hAnsi="宋体" w:eastAsia="宋体" w:cs="宋体"/>
          <w:b/>
          <w:bCs/>
          <w:sz w:val="44"/>
          <w:szCs w:val="44"/>
          <w:shd w:val="clear" w:color="auto" w:fill="auto"/>
          <w:lang w:val="en-US" w:eastAsia="zh-CN"/>
        </w:rPr>
        <w:t>报名申请表</w:t>
      </w:r>
    </w:p>
    <w:bookmarkEnd w:id="0"/>
    <w:p w14:paraId="2D4AC54B">
      <w:pPr>
        <w:wordWrap/>
        <w:ind w:right="0"/>
        <w:jc w:val="left"/>
        <w:rPr>
          <w:rFonts w:hint="eastAsia" w:ascii="仿宋_GB2312" w:hAnsi="仿宋_GB2312" w:eastAsia="仿宋_GB2312" w:cs="仿宋_GB2312"/>
          <w:sz w:val="32"/>
          <w:szCs w:val="32"/>
          <w:shd w:val="clear" w:color="auto" w:fill="auto"/>
        </w:rPr>
      </w:pPr>
      <w:r>
        <w:rPr>
          <w:rFonts w:hint="eastAsia" w:ascii="仿宋_GB2312" w:hAnsi="仿宋_GB2312" w:eastAsia="仿宋_GB2312" w:cs="仿宋_GB2312"/>
          <w:sz w:val="32"/>
          <w:szCs w:val="32"/>
          <w:shd w:val="clear" w:color="auto" w:fill="auto"/>
        </w:rPr>
        <w:t>日期：     年    月    日</w:t>
      </w:r>
    </w:p>
    <w:tbl>
      <w:tblPr>
        <w:tblStyle w:val="3"/>
        <w:tblW w:w="91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011"/>
        <w:gridCol w:w="6128"/>
      </w:tblGrid>
      <w:tr w14:paraId="42FB83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2" w:hRule="atLeast"/>
          <w:jc w:val="center"/>
        </w:trPr>
        <w:tc>
          <w:tcPr>
            <w:tcW w:w="3011" w:type="dxa"/>
            <w:tcBorders>
              <w:bottom w:val="single" w:color="auto" w:sz="4" w:space="0"/>
            </w:tcBorders>
            <w:vAlign w:val="center"/>
          </w:tcPr>
          <w:p w14:paraId="68E35EF0">
            <w:pPr>
              <w:wordWrap/>
              <w:ind w:right="0"/>
              <w:jc w:val="left"/>
              <w:rPr>
                <w:rFonts w:hint="eastAsia" w:ascii="仿宋_GB2312" w:hAnsi="仿宋_GB2312" w:eastAsia="仿宋_GB2312" w:cs="仿宋_GB2312"/>
                <w:sz w:val="32"/>
                <w:szCs w:val="32"/>
                <w:shd w:val="clear" w:color="auto" w:fill="auto"/>
                <w:lang w:val="en-US" w:eastAsia="zh-CN"/>
              </w:rPr>
            </w:pPr>
            <w:r>
              <w:rPr>
                <w:rFonts w:hint="eastAsia" w:ascii="仿宋_GB2312" w:hAnsi="仿宋_GB2312" w:eastAsia="仿宋_GB2312" w:cs="仿宋_GB2312"/>
                <w:sz w:val="32"/>
                <w:szCs w:val="32"/>
                <w:shd w:val="clear" w:color="auto" w:fill="auto"/>
                <w:lang w:val="en-US" w:eastAsia="zh-CN"/>
              </w:rPr>
              <w:t>公司</w:t>
            </w:r>
            <w:r>
              <w:rPr>
                <w:rFonts w:hint="eastAsia" w:ascii="仿宋_GB2312" w:hAnsi="仿宋_GB2312" w:eastAsia="仿宋_GB2312" w:cs="仿宋_GB2312"/>
                <w:sz w:val="32"/>
                <w:szCs w:val="32"/>
                <w:shd w:val="clear" w:color="auto" w:fill="auto"/>
              </w:rPr>
              <w:t>名称</w:t>
            </w:r>
            <w:r>
              <w:rPr>
                <w:rFonts w:hint="eastAsia" w:ascii="仿宋_GB2312" w:hAnsi="仿宋_GB2312" w:eastAsia="仿宋_GB2312" w:cs="仿宋_GB2312"/>
                <w:sz w:val="32"/>
                <w:szCs w:val="32"/>
                <w:shd w:val="clear" w:color="auto" w:fill="auto"/>
                <w:lang w:eastAsia="zh-CN"/>
              </w:rPr>
              <w:t>（</w:t>
            </w:r>
            <w:r>
              <w:rPr>
                <w:rFonts w:hint="eastAsia" w:ascii="仿宋_GB2312" w:hAnsi="仿宋_GB2312" w:eastAsia="仿宋_GB2312" w:cs="仿宋_GB2312"/>
                <w:sz w:val="32"/>
                <w:szCs w:val="32"/>
                <w:shd w:val="clear" w:color="auto" w:fill="auto"/>
                <w:lang w:val="en-US" w:eastAsia="zh-CN"/>
              </w:rPr>
              <w:t>盖章）</w:t>
            </w:r>
          </w:p>
        </w:tc>
        <w:tc>
          <w:tcPr>
            <w:tcW w:w="6128" w:type="dxa"/>
            <w:tcBorders>
              <w:bottom w:val="single" w:color="auto" w:sz="4" w:space="0"/>
            </w:tcBorders>
            <w:vAlign w:val="center"/>
          </w:tcPr>
          <w:p w14:paraId="3D9AC083">
            <w:pPr>
              <w:ind w:firstLine="0" w:firstLineChars="0"/>
              <w:rPr>
                <w:rFonts w:hint="eastAsia" w:ascii="仿宋_GB2312" w:hAnsi="仿宋_GB2312" w:eastAsia="仿宋_GB2312" w:cs="仿宋_GB2312"/>
                <w:sz w:val="32"/>
                <w:szCs w:val="32"/>
                <w:shd w:val="clear" w:color="auto" w:fill="auto"/>
              </w:rPr>
            </w:pPr>
          </w:p>
        </w:tc>
      </w:tr>
      <w:tr w14:paraId="052524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011" w:type="dxa"/>
            <w:tcBorders>
              <w:bottom w:val="single" w:color="auto" w:sz="4" w:space="0"/>
            </w:tcBorders>
            <w:vAlign w:val="center"/>
          </w:tcPr>
          <w:p w14:paraId="0F705196">
            <w:pPr>
              <w:wordWrap/>
              <w:ind w:right="0"/>
              <w:jc w:val="left"/>
              <w:rPr>
                <w:rFonts w:hint="eastAsia" w:ascii="仿宋_GB2312" w:hAnsi="仿宋_GB2312" w:eastAsia="仿宋_GB2312" w:cs="仿宋_GB2312"/>
                <w:sz w:val="32"/>
                <w:szCs w:val="32"/>
                <w:shd w:val="clear" w:color="auto" w:fill="auto"/>
                <w:lang w:val="en-US" w:eastAsia="zh-CN"/>
              </w:rPr>
            </w:pPr>
            <w:r>
              <w:rPr>
                <w:rFonts w:hint="eastAsia" w:ascii="仿宋_GB2312" w:hAnsi="仿宋_GB2312" w:eastAsia="仿宋_GB2312" w:cs="仿宋_GB2312"/>
                <w:sz w:val="32"/>
                <w:szCs w:val="32"/>
                <w:shd w:val="clear" w:color="auto" w:fill="auto"/>
                <w:lang w:val="en-US" w:eastAsia="zh-CN"/>
              </w:rPr>
              <w:t>地  址</w:t>
            </w:r>
          </w:p>
        </w:tc>
        <w:tc>
          <w:tcPr>
            <w:tcW w:w="6128" w:type="dxa"/>
            <w:tcBorders>
              <w:bottom w:val="single" w:color="auto" w:sz="4" w:space="0"/>
            </w:tcBorders>
            <w:vAlign w:val="center"/>
          </w:tcPr>
          <w:p w14:paraId="57F21B22">
            <w:pPr>
              <w:rPr>
                <w:rFonts w:hint="eastAsia" w:ascii="仿宋_GB2312" w:hAnsi="仿宋_GB2312" w:eastAsia="仿宋_GB2312" w:cs="仿宋_GB2312"/>
                <w:sz w:val="32"/>
                <w:szCs w:val="32"/>
                <w:shd w:val="clear" w:color="auto" w:fill="auto"/>
              </w:rPr>
            </w:pPr>
          </w:p>
        </w:tc>
      </w:tr>
      <w:tr w14:paraId="7A981C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011" w:type="dxa"/>
            <w:tcBorders>
              <w:bottom w:val="single" w:color="auto" w:sz="4" w:space="0"/>
            </w:tcBorders>
            <w:vAlign w:val="center"/>
          </w:tcPr>
          <w:p w14:paraId="65E3608C">
            <w:pPr>
              <w:wordWrap/>
              <w:ind w:right="0"/>
              <w:jc w:val="left"/>
              <w:rPr>
                <w:rFonts w:hint="eastAsia" w:ascii="仿宋_GB2312" w:hAnsi="仿宋_GB2312" w:eastAsia="仿宋_GB2312" w:cs="仿宋_GB2312"/>
                <w:sz w:val="32"/>
                <w:szCs w:val="32"/>
                <w:shd w:val="clear" w:color="auto" w:fill="auto"/>
                <w:lang w:val="en-US" w:eastAsia="zh-CN"/>
              </w:rPr>
            </w:pPr>
            <w:r>
              <w:rPr>
                <w:rFonts w:hint="eastAsia" w:ascii="仿宋_GB2312" w:hAnsi="仿宋_GB2312" w:eastAsia="仿宋_GB2312" w:cs="仿宋_GB2312"/>
                <w:sz w:val="32"/>
                <w:szCs w:val="32"/>
                <w:shd w:val="clear" w:color="auto" w:fill="auto"/>
                <w:lang w:val="en-US" w:eastAsia="zh-CN"/>
              </w:rPr>
              <w:t>公司邮箱</w:t>
            </w:r>
          </w:p>
        </w:tc>
        <w:tc>
          <w:tcPr>
            <w:tcW w:w="6128" w:type="dxa"/>
            <w:tcBorders>
              <w:bottom w:val="single" w:color="auto" w:sz="4" w:space="0"/>
            </w:tcBorders>
            <w:vAlign w:val="center"/>
          </w:tcPr>
          <w:p w14:paraId="26D8F9E8">
            <w:pPr>
              <w:rPr>
                <w:rFonts w:hint="eastAsia" w:ascii="仿宋_GB2312" w:hAnsi="仿宋_GB2312" w:eastAsia="仿宋_GB2312" w:cs="仿宋_GB2312"/>
                <w:sz w:val="32"/>
                <w:szCs w:val="32"/>
                <w:shd w:val="clear" w:color="auto" w:fill="auto"/>
              </w:rPr>
            </w:pPr>
          </w:p>
        </w:tc>
      </w:tr>
      <w:tr w14:paraId="198EE8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011" w:type="dxa"/>
            <w:tcBorders>
              <w:bottom w:val="single" w:color="auto" w:sz="4" w:space="0"/>
            </w:tcBorders>
            <w:vAlign w:val="center"/>
          </w:tcPr>
          <w:p w14:paraId="20AF51EC">
            <w:pPr>
              <w:wordWrap/>
              <w:ind w:right="0"/>
              <w:jc w:val="left"/>
              <w:rPr>
                <w:rFonts w:hint="eastAsia" w:ascii="仿宋_GB2312" w:hAnsi="仿宋_GB2312" w:eastAsia="仿宋_GB2312" w:cs="仿宋_GB2312"/>
                <w:sz w:val="32"/>
                <w:szCs w:val="32"/>
                <w:shd w:val="clear" w:color="auto" w:fill="auto"/>
                <w:lang w:val="en-US" w:eastAsia="zh-CN"/>
              </w:rPr>
            </w:pPr>
            <w:r>
              <w:rPr>
                <w:rFonts w:hint="eastAsia" w:ascii="仿宋_GB2312" w:hAnsi="仿宋_GB2312" w:eastAsia="仿宋_GB2312" w:cs="仿宋_GB2312"/>
                <w:sz w:val="32"/>
                <w:szCs w:val="32"/>
                <w:shd w:val="clear" w:color="auto" w:fill="auto"/>
                <w:lang w:val="en-US" w:eastAsia="zh-CN"/>
              </w:rPr>
              <w:t>联系人及联系电话</w:t>
            </w:r>
          </w:p>
        </w:tc>
        <w:tc>
          <w:tcPr>
            <w:tcW w:w="6128" w:type="dxa"/>
            <w:tcBorders>
              <w:bottom w:val="single" w:color="auto" w:sz="4" w:space="0"/>
            </w:tcBorders>
            <w:vAlign w:val="center"/>
          </w:tcPr>
          <w:p w14:paraId="2F1CCEC3">
            <w:pPr>
              <w:rPr>
                <w:rFonts w:hint="eastAsia" w:ascii="仿宋_GB2312" w:hAnsi="仿宋_GB2312" w:eastAsia="仿宋_GB2312" w:cs="仿宋_GB2312"/>
                <w:sz w:val="32"/>
                <w:szCs w:val="32"/>
                <w:shd w:val="clear" w:color="auto" w:fill="auto"/>
              </w:rPr>
            </w:pPr>
          </w:p>
        </w:tc>
      </w:tr>
      <w:tr w14:paraId="410006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6" w:hRule="atLeast"/>
          <w:jc w:val="center"/>
        </w:trPr>
        <w:tc>
          <w:tcPr>
            <w:tcW w:w="3011" w:type="dxa"/>
            <w:tcBorders>
              <w:bottom w:val="single" w:color="auto" w:sz="4" w:space="0"/>
            </w:tcBorders>
            <w:vAlign w:val="center"/>
          </w:tcPr>
          <w:p w14:paraId="21F8A26A">
            <w:pPr>
              <w:wordWrap/>
              <w:ind w:right="0"/>
              <w:jc w:val="left"/>
              <w:rPr>
                <w:rFonts w:hint="eastAsia" w:ascii="仿宋_GB2312" w:hAnsi="仿宋_GB2312" w:eastAsia="仿宋_GB2312" w:cs="仿宋_GB2312"/>
                <w:sz w:val="32"/>
                <w:szCs w:val="32"/>
                <w:shd w:val="clear" w:color="auto" w:fill="auto"/>
                <w:lang w:val="en-US" w:eastAsia="zh-CN"/>
              </w:rPr>
            </w:pPr>
            <w:r>
              <w:rPr>
                <w:rFonts w:hint="eastAsia" w:ascii="仿宋_GB2312" w:hAnsi="仿宋_GB2312" w:eastAsia="仿宋_GB2312" w:cs="仿宋_GB2312"/>
                <w:sz w:val="32"/>
                <w:szCs w:val="32"/>
                <w:shd w:val="clear" w:color="auto" w:fill="auto"/>
                <w:lang w:val="en-US" w:eastAsia="zh-CN"/>
              </w:rPr>
              <w:t>企业性质</w:t>
            </w:r>
          </w:p>
        </w:tc>
        <w:tc>
          <w:tcPr>
            <w:tcW w:w="6128" w:type="dxa"/>
            <w:tcBorders>
              <w:bottom w:val="single" w:color="auto" w:sz="4" w:space="0"/>
            </w:tcBorders>
            <w:vAlign w:val="center"/>
          </w:tcPr>
          <w:p w14:paraId="2011C027">
            <w:pPr>
              <w:widowControl/>
              <w:shd w:val="clear" w:color="auto" w:fill="auto"/>
              <w:textAlignment w:val="baseline"/>
              <w:rPr>
                <w:rFonts w:hint="eastAsia" w:ascii="仿宋_GB2312" w:hAnsi="仿宋_GB2312" w:eastAsia="仿宋_GB2312" w:cs="仿宋_GB2312"/>
                <w:sz w:val="32"/>
                <w:szCs w:val="32"/>
                <w:shd w:val="clear" w:color="auto" w:fill="auto"/>
              </w:rPr>
            </w:pPr>
            <w:r>
              <w:rPr>
                <w:rFonts w:hint="eastAsia" w:ascii="仿宋_GB2312" w:hAnsi="仿宋_GB2312" w:eastAsia="仿宋_GB2312" w:cs="仿宋_GB2312"/>
                <w:sz w:val="32"/>
                <w:szCs w:val="32"/>
                <w:shd w:val="clear" w:color="auto" w:fill="auto"/>
                <w:lang w:val="en-US" w:eastAsia="zh-CN"/>
              </w:rPr>
              <w:t xml:space="preserve">□ 国有企业 □ 民营企业□ 其他 </w:t>
            </w:r>
          </w:p>
        </w:tc>
      </w:tr>
      <w:tr w14:paraId="1B2DF0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81" w:hRule="atLeast"/>
          <w:jc w:val="center"/>
        </w:trPr>
        <w:tc>
          <w:tcPr>
            <w:tcW w:w="3011" w:type="dxa"/>
            <w:tcBorders>
              <w:bottom w:val="single" w:color="auto" w:sz="4" w:space="0"/>
            </w:tcBorders>
            <w:vAlign w:val="center"/>
          </w:tcPr>
          <w:p w14:paraId="3B917FFB">
            <w:pPr>
              <w:wordWrap/>
              <w:ind w:right="0"/>
              <w:jc w:val="left"/>
              <w:rPr>
                <w:rFonts w:hint="eastAsia" w:ascii="仿宋_GB2312" w:hAnsi="仿宋_GB2312" w:eastAsia="仿宋_GB2312" w:cs="仿宋_GB2312"/>
                <w:sz w:val="32"/>
                <w:szCs w:val="32"/>
                <w:shd w:val="clear" w:color="auto" w:fill="auto"/>
                <w:lang w:val="en-US" w:eastAsia="zh-CN"/>
              </w:rPr>
            </w:pPr>
            <w:r>
              <w:rPr>
                <w:rFonts w:hint="eastAsia" w:ascii="仿宋_GB2312" w:hAnsi="仿宋_GB2312" w:eastAsia="仿宋_GB2312" w:cs="仿宋_GB2312"/>
                <w:sz w:val="32"/>
                <w:szCs w:val="32"/>
                <w:shd w:val="clear" w:color="auto" w:fill="auto"/>
                <w:lang w:val="en-US" w:eastAsia="zh-CN"/>
              </w:rPr>
              <w:t>公司实际开展的</w:t>
            </w:r>
          </w:p>
          <w:p w14:paraId="68844293">
            <w:pPr>
              <w:wordWrap/>
              <w:ind w:right="0"/>
              <w:jc w:val="left"/>
              <w:rPr>
                <w:rFonts w:hint="default" w:ascii="仿宋_GB2312" w:hAnsi="仿宋_GB2312" w:eastAsia="仿宋_GB2312" w:cs="仿宋_GB2312"/>
                <w:sz w:val="32"/>
                <w:szCs w:val="32"/>
                <w:shd w:val="clear" w:color="auto" w:fill="auto"/>
                <w:lang w:val="en-US" w:eastAsia="zh-CN"/>
              </w:rPr>
            </w:pPr>
            <w:r>
              <w:rPr>
                <w:rFonts w:hint="eastAsia" w:ascii="仿宋_GB2312" w:hAnsi="仿宋_GB2312" w:eastAsia="仿宋_GB2312" w:cs="仿宋_GB2312"/>
                <w:sz w:val="32"/>
                <w:szCs w:val="32"/>
                <w:shd w:val="clear" w:color="auto" w:fill="auto"/>
                <w:lang w:val="en-US" w:eastAsia="zh-CN"/>
              </w:rPr>
              <w:t>主营业务简介</w:t>
            </w:r>
          </w:p>
        </w:tc>
        <w:tc>
          <w:tcPr>
            <w:tcW w:w="6128" w:type="dxa"/>
            <w:tcBorders>
              <w:bottom w:val="single" w:color="auto" w:sz="4" w:space="0"/>
            </w:tcBorders>
            <w:vAlign w:val="center"/>
          </w:tcPr>
          <w:p w14:paraId="691445E1">
            <w:pPr>
              <w:rPr>
                <w:rFonts w:hint="eastAsia" w:ascii="仿宋_GB2312" w:hAnsi="仿宋_GB2312" w:eastAsia="仿宋_GB2312" w:cs="仿宋_GB2312"/>
                <w:sz w:val="32"/>
                <w:szCs w:val="32"/>
                <w:shd w:val="clear" w:color="auto" w:fill="auto"/>
              </w:rPr>
            </w:pPr>
          </w:p>
          <w:p w14:paraId="54D00A21">
            <w:pPr>
              <w:rPr>
                <w:rFonts w:hint="eastAsia" w:ascii="仿宋_GB2312" w:hAnsi="仿宋_GB2312" w:eastAsia="仿宋_GB2312" w:cs="仿宋_GB2312"/>
                <w:sz w:val="32"/>
                <w:szCs w:val="32"/>
                <w:shd w:val="clear" w:color="auto" w:fill="auto"/>
              </w:rPr>
            </w:pPr>
          </w:p>
          <w:p w14:paraId="6DF995E8">
            <w:pPr>
              <w:rPr>
                <w:rFonts w:hint="eastAsia" w:ascii="仿宋_GB2312" w:hAnsi="仿宋_GB2312" w:eastAsia="仿宋_GB2312" w:cs="仿宋_GB2312"/>
                <w:sz w:val="32"/>
                <w:szCs w:val="32"/>
                <w:shd w:val="clear" w:color="auto" w:fill="auto"/>
              </w:rPr>
            </w:pPr>
          </w:p>
          <w:p w14:paraId="7E4497F1">
            <w:pPr>
              <w:rPr>
                <w:rFonts w:hint="eastAsia" w:ascii="仿宋_GB2312" w:hAnsi="仿宋_GB2312" w:eastAsia="仿宋_GB2312" w:cs="仿宋_GB2312"/>
                <w:sz w:val="32"/>
                <w:szCs w:val="32"/>
                <w:shd w:val="clear" w:color="auto" w:fill="auto"/>
              </w:rPr>
            </w:pPr>
          </w:p>
          <w:p w14:paraId="233641CA">
            <w:pPr>
              <w:rPr>
                <w:rFonts w:hint="eastAsia" w:ascii="仿宋_GB2312" w:hAnsi="仿宋_GB2312" w:eastAsia="仿宋_GB2312" w:cs="仿宋_GB2312"/>
                <w:sz w:val="32"/>
                <w:szCs w:val="32"/>
                <w:shd w:val="clear" w:color="auto" w:fill="auto"/>
              </w:rPr>
            </w:pPr>
          </w:p>
        </w:tc>
      </w:tr>
      <w:tr w14:paraId="413951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45" w:hRule="atLeast"/>
          <w:jc w:val="center"/>
        </w:trPr>
        <w:tc>
          <w:tcPr>
            <w:tcW w:w="3011" w:type="dxa"/>
            <w:tcBorders>
              <w:top w:val="single" w:color="auto" w:sz="4" w:space="0"/>
            </w:tcBorders>
            <w:vAlign w:val="center"/>
          </w:tcPr>
          <w:p w14:paraId="724B0465">
            <w:pPr>
              <w:ind w:firstLine="0" w:firstLineChars="0"/>
              <w:jc w:val="left"/>
              <w:rPr>
                <w:rFonts w:hint="eastAsia" w:ascii="仿宋_GB2312" w:hAnsi="仿宋_GB2312" w:eastAsia="仿宋_GB2312" w:cs="仿宋_GB2312"/>
                <w:sz w:val="32"/>
                <w:szCs w:val="32"/>
                <w:shd w:val="clear" w:color="auto" w:fill="auto"/>
              </w:rPr>
            </w:pPr>
            <w:r>
              <w:rPr>
                <w:rFonts w:hint="eastAsia" w:ascii="仿宋_GB2312" w:hAnsi="仿宋_GB2312" w:eastAsia="仿宋_GB2312" w:cs="仿宋_GB2312"/>
                <w:sz w:val="32"/>
                <w:szCs w:val="32"/>
                <w:shd w:val="clear" w:color="auto" w:fill="auto"/>
              </w:rPr>
              <w:t>备</w:t>
            </w:r>
            <w:r>
              <w:rPr>
                <w:rFonts w:hint="eastAsia" w:ascii="仿宋_GB2312" w:hAnsi="仿宋_GB2312" w:eastAsia="仿宋_GB2312" w:cs="仿宋_GB2312"/>
                <w:sz w:val="32"/>
                <w:szCs w:val="32"/>
                <w:shd w:val="clear" w:color="auto" w:fill="auto"/>
                <w:lang w:val="en-US" w:eastAsia="zh-CN"/>
              </w:rPr>
              <w:t xml:space="preserve"> </w:t>
            </w:r>
            <w:r>
              <w:rPr>
                <w:rFonts w:hint="eastAsia" w:ascii="仿宋_GB2312" w:hAnsi="仿宋_GB2312" w:eastAsia="仿宋_GB2312" w:cs="仿宋_GB2312"/>
                <w:sz w:val="32"/>
                <w:szCs w:val="32"/>
                <w:shd w:val="clear" w:color="auto" w:fill="auto"/>
              </w:rPr>
              <w:t>注</w:t>
            </w:r>
          </w:p>
        </w:tc>
        <w:tc>
          <w:tcPr>
            <w:tcW w:w="6128" w:type="dxa"/>
            <w:vAlign w:val="center"/>
          </w:tcPr>
          <w:p w14:paraId="2F027463">
            <w:pPr>
              <w:rPr>
                <w:rFonts w:hint="eastAsia" w:ascii="仿宋_GB2312" w:hAnsi="仿宋_GB2312" w:eastAsia="仿宋_GB2312" w:cs="仿宋_GB2312"/>
                <w:sz w:val="32"/>
                <w:szCs w:val="32"/>
                <w:shd w:val="clear" w:color="auto" w:fill="auto"/>
              </w:rPr>
            </w:pPr>
          </w:p>
        </w:tc>
      </w:tr>
    </w:tbl>
    <w:p w14:paraId="03F1C9A2">
      <w:pPr>
        <w:widowControl/>
        <w:shd w:val="clear" w:color="auto" w:fill="auto"/>
        <w:spacing w:beforeAutospacing="0" w:after="0" w:afterAutospacing="0"/>
        <w:jc w:val="both"/>
        <w:textAlignment w:val="baseline"/>
        <w:rPr>
          <w:rFonts w:hint="eastAsia" w:ascii="仿宋_GB2312" w:hAnsi="仿宋_GB2312" w:eastAsia="仿宋_GB2312" w:cs="仿宋_GB2312"/>
          <w:sz w:val="32"/>
          <w:szCs w:val="32"/>
          <w:shd w:val="clear" w:color="auto" w:fill="auto"/>
          <w:lang w:val="en-US" w:eastAsia="zh-CN"/>
        </w:rPr>
      </w:pPr>
      <w:r>
        <w:rPr>
          <w:rFonts w:hint="eastAsia" w:ascii="仿宋_GB2312" w:hAnsi="仿宋_GB2312" w:eastAsia="仿宋_GB2312" w:cs="仿宋_GB2312"/>
          <w:sz w:val="32"/>
          <w:szCs w:val="32"/>
          <w:shd w:val="clear" w:color="auto" w:fill="auto"/>
          <w:lang w:val="en-US" w:eastAsia="zh-CN"/>
        </w:rPr>
        <w:t>备注：请将填写完整的申请表及报名材料发送至南宁金融城投资运营有限公司邮箱：nnjrczszx@163.com。</w:t>
      </w:r>
    </w:p>
    <w:p w14:paraId="29AF2F82">
      <w:pPr>
        <w:widowControl/>
        <w:shd w:val="clear" w:color="auto" w:fill="auto"/>
        <w:spacing w:beforeAutospacing="0" w:after="0" w:afterAutospacing="0"/>
        <w:jc w:val="both"/>
        <w:textAlignment w:val="baseline"/>
        <w:rPr>
          <w:rFonts w:hint="eastAsia" w:ascii="仿宋_GB2312" w:hAnsi="仿宋_GB2312" w:eastAsia="仿宋_GB2312" w:cs="仿宋_GB2312"/>
          <w:sz w:val="32"/>
          <w:szCs w:val="32"/>
          <w:shd w:val="clear" w:color="auto" w:fill="auto"/>
          <w:lang w:val="en-US" w:eastAsia="zh-CN"/>
        </w:rPr>
      </w:pPr>
      <w:r>
        <w:rPr>
          <w:rFonts w:hint="eastAsia" w:ascii="仿宋_GB2312" w:hAnsi="仿宋_GB2312" w:eastAsia="仿宋_GB2312" w:cs="仿宋_GB2312"/>
          <w:sz w:val="32"/>
          <w:szCs w:val="32"/>
          <w:shd w:val="clear" w:color="auto" w:fill="auto"/>
        </w:rPr>
        <w:t>联系人</w:t>
      </w:r>
      <w:r>
        <w:rPr>
          <w:rFonts w:hint="eastAsia" w:ascii="仿宋_GB2312" w:hAnsi="仿宋_GB2312" w:eastAsia="仿宋_GB2312" w:cs="仿宋_GB2312"/>
          <w:sz w:val="32"/>
          <w:szCs w:val="32"/>
          <w:shd w:val="clear" w:color="auto" w:fill="auto"/>
          <w:lang w:val="en-US" w:eastAsia="zh-CN"/>
        </w:rPr>
        <w:t>及电话</w:t>
      </w:r>
      <w:r>
        <w:rPr>
          <w:rFonts w:hint="eastAsia" w:ascii="仿宋_GB2312" w:hAnsi="仿宋_GB2312" w:eastAsia="仿宋_GB2312" w:cs="仿宋_GB2312"/>
          <w:sz w:val="32"/>
          <w:szCs w:val="32"/>
          <w:shd w:val="clear" w:color="auto" w:fill="auto"/>
        </w:rPr>
        <w:t>：</w:t>
      </w:r>
      <w:r>
        <w:rPr>
          <w:rFonts w:hint="eastAsia" w:ascii="仿宋_GB2312" w:hAnsi="仿宋_GB2312" w:eastAsia="仿宋_GB2312" w:cs="仿宋_GB2312"/>
          <w:sz w:val="32"/>
          <w:szCs w:val="32"/>
          <w:shd w:val="clear" w:color="auto" w:fill="auto"/>
          <w:lang w:val="en-US" w:eastAsia="zh-CN"/>
        </w:rPr>
        <w:t>农经理0771-5806179、13878791998</w:t>
      </w:r>
    </w:p>
    <w:p w14:paraId="117E531B">
      <w:pPr>
        <w:widowControl/>
        <w:shd w:val="clear" w:color="auto" w:fill="auto"/>
        <w:spacing w:beforeAutospacing="0" w:after="0" w:afterAutospacing="0"/>
        <w:ind w:firstLine="2240" w:firstLineChars="700"/>
        <w:jc w:val="both"/>
        <w:textAlignment w:val="baseline"/>
      </w:pPr>
      <w:r>
        <w:rPr>
          <w:rFonts w:hint="eastAsia" w:ascii="仿宋_GB2312" w:hAnsi="仿宋_GB2312" w:eastAsia="仿宋_GB2312" w:cs="仿宋_GB2312"/>
          <w:sz w:val="32"/>
          <w:szCs w:val="32"/>
          <w:shd w:val="clear" w:color="auto" w:fill="auto"/>
          <w:lang w:val="en-US" w:eastAsia="zh-CN"/>
        </w:rPr>
        <w:t>唐经理0771-5806179、19336012609</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35630E">
    <w:pPr>
      <w:pStyle w:val="2"/>
    </w:pPr>
    <w: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67D99FEE">
                          <w:pPr>
                            <w:pStyle w:val="2"/>
                          </w:pPr>
                          <w:r>
                            <w:rPr>
                              <w:sz w:val="24"/>
                            </w:rPr>
                            <w:fldChar w:fldCharType="begin"/>
                          </w:r>
                          <w:r>
                            <w:rPr>
                              <w:sz w:val="24"/>
                            </w:rPr>
                            <w:instrText xml:space="preserve"> PAGE  \* MERGEFORMAT </w:instrText>
                          </w:r>
                          <w:r>
                            <w:rPr>
                              <w:sz w:val="24"/>
                            </w:rPr>
                            <w:fldChar w:fldCharType="separate"/>
                          </w:r>
                          <w:r>
                            <w:rPr>
                              <w:sz w:val="24"/>
                            </w:rPr>
                            <w:t>1</w:t>
                          </w:r>
                          <w:r>
                            <w:rPr>
                              <w:sz w:val="24"/>
                            </w:rPr>
                            <w:fldChar w:fldCharType="end"/>
                          </w: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JYnrPJAQAAk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5EXhrfHSO0zt9Rs7DBxoKfK6qaxSrPwd55PPfxK2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Alies8kBAACSAwAADgAAAAAAAAABACAAAAAfAQAAZHJzL2Uyb0Rv&#10;Yy54bWxQSwUGAAAAAAYABgBZAQAAWgUAAAAA&#10;">
              <v:fill on="f" focussize="0,0"/>
              <v:stroke on="f"/>
              <v:imagedata o:title=""/>
              <o:lock v:ext="edit" aspectratio="f"/>
              <v:textbox inset="0mm,0mm,0mm,0mm" style="mso-fit-shape-to-text:t;">
                <w:txbxContent>
                  <w:p w14:paraId="67D99FEE">
                    <w:pPr>
                      <w:pStyle w:val="2"/>
                    </w:pPr>
                    <w:r>
                      <w:rPr>
                        <w:sz w:val="24"/>
                      </w:rPr>
                      <w:fldChar w:fldCharType="begin"/>
                    </w:r>
                    <w:r>
                      <w:rPr>
                        <w:sz w:val="24"/>
                      </w:rPr>
                      <w:instrText xml:space="preserve"> PAGE  \* MERGEFORMAT </w:instrText>
                    </w:r>
                    <w:r>
                      <w:rPr>
                        <w:sz w:val="24"/>
                      </w:rPr>
                      <w:fldChar w:fldCharType="separate"/>
                    </w:r>
                    <w:r>
                      <w:rPr>
                        <w:sz w:val="24"/>
                      </w:rPr>
                      <w:t>1</w:t>
                    </w:r>
                    <w:r>
                      <w:rPr>
                        <w:sz w:val="24"/>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3072C5"/>
    <w:rsid w:val="76307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2025-06-06T07:34:00Z</dcterms:created>
  <dc:creator>梁明春</dc:creator>
  <cp:lastModifiedBy>梁明春</cp:lastModifiedBy>
  <dcterms:modified xsi:type="dcterms:W3CDTF">2025-06-06T07:36:48Z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9790B431842046CCA9ADDB960799FC1C_11</vt:lpwstr>
  </property>
  <property fmtid="{D5CDD505-2E9C-101B-9397-08002B2CF9AE}" pid="4" name="KSOTemplateDocerSaveRecord">
    <vt:lpwstr>eyJoZGlkIjoiYjJjMmU0ZGU5YmZjZGE5YzQ1NTQ4YzAxNzkzYzg1OGUiLCJ1c2VySWQiOiIxMTQxMzgyNjA1In0=</vt:lpwstr>
  </property>
</Properties>
</file>